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0C" w:rsidRPr="00657B47" w:rsidRDefault="008A5F0C" w:rsidP="00A550D0">
      <w:pPr>
        <w:tabs>
          <w:tab w:val="left" w:pos="-720"/>
        </w:tabs>
        <w:suppressAutoHyphens/>
        <w:spacing w:before="22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550D0" w:rsidRDefault="00C42216" w:rsidP="00C42216">
      <w:pPr>
        <w:tabs>
          <w:tab w:val="left" w:pos="-720"/>
        </w:tabs>
        <w:suppressAutoHyphens/>
        <w:spacing w:before="22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C42216">
        <w:rPr>
          <w:rFonts w:asciiTheme="minorHAnsi" w:hAnsiTheme="minorHAnsi"/>
          <w:b/>
          <w:sz w:val="24"/>
          <w:szCs w:val="24"/>
        </w:rPr>
        <w:t>Szanowni Państwo Dyrektorzy szkół podstawowych województwa pomorskiego</w:t>
      </w:r>
      <w:r>
        <w:rPr>
          <w:rFonts w:asciiTheme="minorHAnsi" w:hAnsiTheme="minorHAnsi"/>
          <w:b/>
          <w:sz w:val="24"/>
          <w:szCs w:val="24"/>
        </w:rPr>
        <w:t>,</w:t>
      </w:r>
    </w:p>
    <w:p w:rsidR="00C42216" w:rsidRPr="00657B47" w:rsidRDefault="00C42216" w:rsidP="00A550D0">
      <w:pPr>
        <w:tabs>
          <w:tab w:val="left" w:pos="-720"/>
        </w:tabs>
        <w:suppressAutoHyphens/>
        <w:spacing w:before="22" w:line="360" w:lineRule="auto"/>
        <w:jc w:val="both"/>
        <w:rPr>
          <w:rFonts w:asciiTheme="minorHAnsi" w:hAnsiTheme="minorHAnsi"/>
          <w:sz w:val="24"/>
          <w:szCs w:val="24"/>
        </w:rPr>
      </w:pPr>
    </w:p>
    <w:p w:rsidR="00A550D0" w:rsidRPr="00657B47" w:rsidRDefault="00C42216" w:rsidP="00A550D0">
      <w:pPr>
        <w:tabs>
          <w:tab w:val="left" w:pos="-720"/>
        </w:tabs>
        <w:suppressAutoHyphens/>
        <w:spacing w:before="22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AF6AF5" w:rsidRPr="00657B47">
        <w:rPr>
          <w:rFonts w:asciiTheme="minorHAnsi" w:hAnsiTheme="minorHAnsi"/>
          <w:sz w:val="24"/>
          <w:szCs w:val="24"/>
        </w:rPr>
        <w:t xml:space="preserve"> przekonaniem ważności podejmowanych działań, z</w:t>
      </w:r>
      <w:r w:rsidR="00246E4E" w:rsidRPr="00657B47">
        <w:rPr>
          <w:rFonts w:asciiTheme="minorHAnsi" w:hAnsiTheme="minorHAnsi"/>
          <w:sz w:val="24"/>
          <w:szCs w:val="24"/>
        </w:rPr>
        <w:t>achęcamy do wzięcia udziału nauczycieli i uczniów</w:t>
      </w:r>
      <w:r w:rsidR="00AF6AF5" w:rsidRPr="00657B47">
        <w:rPr>
          <w:rFonts w:asciiTheme="minorHAnsi" w:hAnsiTheme="minorHAnsi"/>
          <w:sz w:val="24"/>
          <w:szCs w:val="24"/>
        </w:rPr>
        <w:t xml:space="preserve"> z</w:t>
      </w:r>
      <w:r w:rsidR="00246E4E" w:rsidRPr="00657B47">
        <w:rPr>
          <w:rFonts w:asciiTheme="minorHAnsi" w:hAnsiTheme="minorHAnsi"/>
          <w:sz w:val="24"/>
          <w:szCs w:val="24"/>
        </w:rPr>
        <w:t xml:space="preserve"> Państwa</w:t>
      </w:r>
      <w:r w:rsidR="00AA18DB" w:rsidRPr="00657B47">
        <w:rPr>
          <w:rFonts w:asciiTheme="minorHAnsi" w:hAnsiTheme="minorHAnsi"/>
          <w:sz w:val="24"/>
          <w:szCs w:val="24"/>
        </w:rPr>
        <w:t xml:space="preserve"> szkół w badaniach dotyczących </w:t>
      </w:r>
      <w:r w:rsidR="00246E4E" w:rsidRPr="00657B47">
        <w:rPr>
          <w:rFonts w:asciiTheme="minorHAnsi" w:hAnsiTheme="minorHAnsi"/>
          <w:sz w:val="24"/>
          <w:szCs w:val="24"/>
        </w:rPr>
        <w:t xml:space="preserve">kompetencji </w:t>
      </w:r>
      <w:r w:rsidR="00AF6AF5" w:rsidRPr="00657B47">
        <w:rPr>
          <w:rFonts w:asciiTheme="minorHAnsi" w:hAnsiTheme="minorHAnsi"/>
          <w:sz w:val="24"/>
          <w:szCs w:val="24"/>
        </w:rPr>
        <w:t xml:space="preserve">uczniów klas trzecich </w:t>
      </w:r>
      <w:r w:rsidR="00246E4E" w:rsidRPr="00657B47">
        <w:rPr>
          <w:rFonts w:asciiTheme="minorHAnsi" w:hAnsiTheme="minorHAnsi"/>
          <w:sz w:val="24"/>
          <w:szCs w:val="24"/>
        </w:rPr>
        <w:t>w</w:t>
      </w:r>
      <w:r w:rsidR="00657B47">
        <w:rPr>
          <w:rFonts w:asciiTheme="minorHAnsi" w:hAnsiTheme="minorHAnsi"/>
          <w:sz w:val="24"/>
          <w:szCs w:val="24"/>
        </w:rPr>
        <w:t> </w:t>
      </w:r>
      <w:r w:rsidR="00246E4E" w:rsidRPr="00657B47">
        <w:rPr>
          <w:rFonts w:asciiTheme="minorHAnsi" w:hAnsiTheme="minorHAnsi"/>
          <w:sz w:val="24"/>
          <w:szCs w:val="24"/>
        </w:rPr>
        <w:t xml:space="preserve">zakresie rozwiązywania tekstowych zadań matematycznych. </w:t>
      </w:r>
      <w:r w:rsidR="00A550D0" w:rsidRPr="00657B47">
        <w:rPr>
          <w:rFonts w:asciiTheme="minorHAnsi" w:hAnsiTheme="minorHAnsi"/>
          <w:spacing w:val="-2"/>
          <w:sz w:val="24"/>
          <w:szCs w:val="24"/>
        </w:rPr>
        <w:t>Dobra szkoła jest coraz częściej utożsamiana z rzetelnym nauczaniem matematyki i coraz większe znaczenie dostrzega się w matematycznej edukacji wczesnoszkolnej (D. Klus-Stańska, M. Nowicka 2014; M.</w:t>
      </w:r>
      <w:r w:rsidR="00657B47">
        <w:rPr>
          <w:rFonts w:asciiTheme="minorHAnsi" w:hAnsiTheme="minorHAnsi"/>
          <w:spacing w:val="-2"/>
          <w:sz w:val="24"/>
          <w:szCs w:val="24"/>
        </w:rPr>
        <w:t> </w:t>
      </w:r>
      <w:r w:rsidR="00A550D0" w:rsidRPr="00657B47">
        <w:rPr>
          <w:rFonts w:asciiTheme="minorHAnsi" w:hAnsiTheme="minorHAnsi"/>
          <w:spacing w:val="-2"/>
          <w:sz w:val="24"/>
          <w:szCs w:val="24"/>
        </w:rPr>
        <w:t xml:space="preserve">Dąbrowski 2008; Z. </w:t>
      </w:r>
      <w:proofErr w:type="spellStart"/>
      <w:r w:rsidR="00A550D0" w:rsidRPr="00657B47">
        <w:rPr>
          <w:rFonts w:asciiTheme="minorHAnsi" w:hAnsiTheme="minorHAnsi"/>
          <w:spacing w:val="-2"/>
          <w:sz w:val="24"/>
          <w:szCs w:val="24"/>
        </w:rPr>
        <w:t>Semadeni</w:t>
      </w:r>
      <w:proofErr w:type="spellEnd"/>
      <w:r w:rsidR="00A550D0" w:rsidRPr="00657B47">
        <w:rPr>
          <w:rFonts w:asciiTheme="minorHAnsi" w:hAnsiTheme="minorHAnsi"/>
          <w:spacing w:val="-2"/>
          <w:sz w:val="24"/>
          <w:szCs w:val="24"/>
        </w:rPr>
        <w:t>, E. Gruszczyk-Kolczyńska i in. 2015).</w:t>
      </w:r>
      <w:r w:rsidR="00A550D0" w:rsidRPr="00657B47">
        <w:rPr>
          <w:rFonts w:asciiTheme="minorHAnsi" w:hAnsiTheme="minorHAnsi"/>
          <w:sz w:val="24"/>
          <w:szCs w:val="24"/>
        </w:rPr>
        <w:t xml:space="preserve"> Przedmiotem badań będą dziecięce strategie rozwiązywania tekstowych zadań matematycznych. Sposoby radzenia sobie z zadaniami typowymi i </w:t>
      </w:r>
      <w:r w:rsidR="00F00719" w:rsidRPr="00657B47">
        <w:rPr>
          <w:rFonts w:asciiTheme="minorHAnsi" w:hAnsiTheme="minorHAnsi"/>
          <w:sz w:val="24"/>
          <w:szCs w:val="24"/>
        </w:rPr>
        <w:t>nietypowymi</w:t>
      </w:r>
      <w:r w:rsidR="00A550D0" w:rsidRPr="00657B47">
        <w:rPr>
          <w:rFonts w:asciiTheme="minorHAnsi" w:hAnsiTheme="minorHAnsi"/>
          <w:sz w:val="24"/>
          <w:szCs w:val="24"/>
        </w:rPr>
        <w:t xml:space="preserve"> odsłaniają poziom myślenia matematycznego uczniów oraz znaczenia nadawane pojęciom matematycznym. Konstruowane przez uczniów strategie są związane z budowaniem wiedzy twórczej/odtwórczej w ścisłym związku z</w:t>
      </w:r>
      <w:r w:rsidR="00657B47">
        <w:rPr>
          <w:rFonts w:asciiTheme="minorHAnsi" w:hAnsiTheme="minorHAnsi"/>
          <w:sz w:val="24"/>
          <w:szCs w:val="24"/>
        </w:rPr>
        <w:t> </w:t>
      </w:r>
      <w:r w:rsidR="00A550D0" w:rsidRPr="00657B47">
        <w:rPr>
          <w:rFonts w:asciiTheme="minorHAnsi" w:hAnsiTheme="minorHAnsi"/>
          <w:sz w:val="24"/>
          <w:szCs w:val="24"/>
        </w:rPr>
        <w:t>matematycznymi koncepcjami edukacyjnymi nauczycieli i autorów podręczników. Zarówno poprawne jak i błędne procedury rozwiązywania przez uczniów matematycznych zadań ukazują określone mechanizmy poznawania pojęć matematycznych w szkole.</w:t>
      </w:r>
    </w:p>
    <w:p w:rsidR="00A550D0" w:rsidRPr="00657B47" w:rsidRDefault="00A550D0" w:rsidP="00A550D0">
      <w:pPr>
        <w:tabs>
          <w:tab w:val="left" w:pos="-720"/>
        </w:tabs>
        <w:suppressAutoHyphens/>
        <w:spacing w:before="22" w:line="360" w:lineRule="auto"/>
        <w:jc w:val="both"/>
        <w:rPr>
          <w:rFonts w:asciiTheme="minorHAnsi" w:hAnsiTheme="minorHAnsi"/>
          <w:sz w:val="24"/>
          <w:szCs w:val="24"/>
        </w:rPr>
      </w:pPr>
    </w:p>
    <w:p w:rsidR="00F00719" w:rsidRPr="00657B47" w:rsidRDefault="00F00719" w:rsidP="00C9464B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Badania będą polegały na  wytypowaniu 20 trzecich klas eksperymentalnych i 20 klas kontrolnych. Wszystkie</w:t>
      </w:r>
      <w:r w:rsidR="00090519" w:rsidRPr="00657B47">
        <w:rPr>
          <w:rFonts w:asciiTheme="minorHAnsi" w:hAnsiTheme="minorHAnsi"/>
          <w:spacing w:val="-2"/>
          <w:sz w:val="24"/>
          <w:szCs w:val="24"/>
        </w:rPr>
        <w:t xml:space="preserve"> dzieci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 zostaną przebadane na początku i na końcu badań testem wiedzy (</w:t>
      </w:r>
      <w:r w:rsidR="0052413A" w:rsidRPr="00657B47">
        <w:rPr>
          <w:rFonts w:asciiTheme="minorHAnsi" w:hAnsiTheme="minorHAnsi"/>
          <w:spacing w:val="-2"/>
          <w:sz w:val="24"/>
          <w:szCs w:val="24"/>
        </w:rPr>
        <w:t>autorski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 kwestio</w:t>
      </w:r>
      <w:r w:rsidR="0052413A" w:rsidRPr="00657B47">
        <w:rPr>
          <w:rFonts w:asciiTheme="minorHAnsi" w:hAnsiTheme="minorHAnsi"/>
          <w:spacing w:val="-2"/>
          <w:sz w:val="24"/>
          <w:szCs w:val="24"/>
        </w:rPr>
        <w:t>nariusz opracowany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 w ramach projektu - </w:t>
      </w:r>
      <w:proofErr w:type="spellStart"/>
      <w:r w:rsidRPr="00657B47">
        <w:rPr>
          <w:rFonts w:asciiTheme="minorHAnsi" w:hAnsiTheme="minorHAnsi"/>
          <w:spacing w:val="-2"/>
          <w:sz w:val="24"/>
          <w:szCs w:val="24"/>
        </w:rPr>
        <w:t>pretest</w:t>
      </w:r>
      <w:proofErr w:type="spellEnd"/>
      <w:r w:rsidRPr="00657B47">
        <w:rPr>
          <w:rFonts w:asciiTheme="minorHAnsi" w:hAnsiTheme="minorHAnsi"/>
          <w:spacing w:val="-2"/>
          <w:sz w:val="24"/>
          <w:szCs w:val="24"/>
        </w:rPr>
        <w:t xml:space="preserve"> i </w:t>
      </w:r>
      <w:proofErr w:type="spellStart"/>
      <w:r w:rsidRPr="00657B47">
        <w:rPr>
          <w:rFonts w:asciiTheme="minorHAnsi" w:hAnsiTheme="minorHAnsi"/>
          <w:spacing w:val="-2"/>
          <w:sz w:val="24"/>
          <w:szCs w:val="24"/>
        </w:rPr>
        <w:t>posttest</w:t>
      </w:r>
      <w:proofErr w:type="spellEnd"/>
      <w:r w:rsidRPr="00657B47">
        <w:rPr>
          <w:rFonts w:asciiTheme="minorHAnsi" w:hAnsiTheme="minorHAnsi"/>
          <w:spacing w:val="-2"/>
          <w:sz w:val="24"/>
          <w:szCs w:val="24"/>
        </w:rPr>
        <w:t>) służąc</w:t>
      </w:r>
      <w:r w:rsidR="0052413A" w:rsidRPr="00657B47">
        <w:rPr>
          <w:rFonts w:asciiTheme="minorHAnsi" w:hAnsiTheme="minorHAnsi"/>
          <w:spacing w:val="-2"/>
          <w:sz w:val="24"/>
          <w:szCs w:val="24"/>
        </w:rPr>
        <w:t>ym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  pomiarowi </w:t>
      </w:r>
      <w:r w:rsidR="00090519" w:rsidRPr="00657B47">
        <w:rPr>
          <w:rFonts w:asciiTheme="minorHAnsi" w:hAnsiTheme="minorHAnsi"/>
          <w:spacing w:val="-2"/>
          <w:sz w:val="24"/>
          <w:szCs w:val="24"/>
        </w:rPr>
        <w:t xml:space="preserve">ich </w:t>
      </w:r>
      <w:r w:rsidRPr="00657B47">
        <w:rPr>
          <w:rFonts w:asciiTheme="minorHAnsi" w:hAnsiTheme="minorHAnsi"/>
          <w:spacing w:val="-2"/>
          <w:sz w:val="24"/>
          <w:szCs w:val="24"/>
        </w:rPr>
        <w:t>kompetencj</w:t>
      </w:r>
      <w:r w:rsidR="00090519" w:rsidRPr="00657B47">
        <w:rPr>
          <w:rFonts w:asciiTheme="minorHAnsi" w:hAnsiTheme="minorHAnsi"/>
          <w:spacing w:val="-2"/>
          <w:sz w:val="24"/>
          <w:szCs w:val="24"/>
        </w:rPr>
        <w:t>i</w:t>
      </w:r>
      <w:r w:rsidR="0052413A" w:rsidRPr="00657B47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w zakresie rozwiązywania matematycznych zadań tekstowych. Między początkowym i końcowym  pomiarem nauczyciele </w:t>
      </w:r>
      <w:r w:rsidR="00090519" w:rsidRPr="00657B47">
        <w:rPr>
          <w:rFonts w:asciiTheme="minorHAnsi" w:hAnsiTheme="minorHAnsi"/>
          <w:spacing w:val="-2"/>
          <w:sz w:val="24"/>
          <w:szCs w:val="24"/>
        </w:rPr>
        <w:t xml:space="preserve">klas eksperymentalnych 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będą przez 6 miesięcy proponować uczniom </w:t>
      </w:r>
      <w:r w:rsidR="00090519" w:rsidRPr="00657B47">
        <w:rPr>
          <w:rFonts w:asciiTheme="minorHAnsi" w:hAnsiTheme="minorHAnsi"/>
          <w:spacing w:val="-2"/>
          <w:sz w:val="24"/>
          <w:szCs w:val="24"/>
        </w:rPr>
        <w:t xml:space="preserve">matematyczne 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zadania nietypowe w wymiarze 1 godziny tygodniowo. </w:t>
      </w:r>
      <w:r w:rsidR="00594E93" w:rsidRPr="00657B47">
        <w:rPr>
          <w:rFonts w:asciiTheme="minorHAnsi" w:hAnsiTheme="minorHAnsi"/>
          <w:spacing w:val="-2"/>
          <w:sz w:val="24"/>
          <w:szCs w:val="24"/>
        </w:rPr>
        <w:t xml:space="preserve">Nauczyciele wezmą </w:t>
      </w:r>
      <w:r w:rsidR="0052413A" w:rsidRPr="00657B47">
        <w:rPr>
          <w:rFonts w:asciiTheme="minorHAnsi" w:hAnsiTheme="minorHAnsi"/>
          <w:spacing w:val="-2"/>
          <w:sz w:val="24"/>
          <w:szCs w:val="24"/>
        </w:rPr>
        <w:t xml:space="preserve">również </w:t>
      </w:r>
      <w:r w:rsidR="00594E93" w:rsidRPr="00657B47">
        <w:rPr>
          <w:rFonts w:asciiTheme="minorHAnsi" w:hAnsiTheme="minorHAnsi"/>
          <w:spacing w:val="-2"/>
          <w:sz w:val="24"/>
          <w:szCs w:val="24"/>
        </w:rPr>
        <w:t>udział w warsztatach szkolących w zakresie sposobu samodzielnej pracy uczniów</w:t>
      </w:r>
      <w:r w:rsidR="00C9464B" w:rsidRPr="00657B47">
        <w:rPr>
          <w:rFonts w:asciiTheme="minorHAnsi" w:hAnsiTheme="minorHAnsi"/>
          <w:spacing w:val="-2"/>
          <w:sz w:val="24"/>
          <w:szCs w:val="24"/>
        </w:rPr>
        <w:t xml:space="preserve"> w małych grupach nad tekstowymi zadaniami matematycznymi.</w:t>
      </w:r>
    </w:p>
    <w:p w:rsidR="00F00719" w:rsidRPr="00657B47" w:rsidRDefault="008977BC" w:rsidP="00C9464B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Zostaną również przeprowadzone</w:t>
      </w:r>
      <w:r w:rsidR="00F00719" w:rsidRPr="00657B47">
        <w:rPr>
          <w:rFonts w:asciiTheme="minorHAnsi" w:hAnsiTheme="minorHAnsi"/>
          <w:spacing w:val="-2"/>
          <w:sz w:val="24"/>
          <w:szCs w:val="24"/>
        </w:rPr>
        <w:t xml:space="preserve"> badanie sondażowe wśród </w:t>
      </w:r>
      <w:r w:rsidRPr="00657B47">
        <w:rPr>
          <w:rFonts w:asciiTheme="minorHAnsi" w:hAnsiTheme="minorHAnsi"/>
          <w:spacing w:val="-2"/>
          <w:sz w:val="24"/>
          <w:szCs w:val="24"/>
        </w:rPr>
        <w:t xml:space="preserve">100 </w:t>
      </w:r>
      <w:r w:rsidR="00F00719" w:rsidRPr="00657B47">
        <w:rPr>
          <w:rFonts w:asciiTheme="minorHAnsi" w:hAnsiTheme="minorHAnsi"/>
          <w:spacing w:val="-2"/>
          <w:sz w:val="24"/>
          <w:szCs w:val="24"/>
        </w:rPr>
        <w:t>nauczycieli</w:t>
      </w:r>
      <w:r w:rsidR="001501E7" w:rsidRPr="00657B47">
        <w:rPr>
          <w:rFonts w:asciiTheme="minorHAnsi" w:hAnsiTheme="minorHAnsi"/>
          <w:spacing w:val="-2"/>
          <w:sz w:val="24"/>
          <w:szCs w:val="24"/>
        </w:rPr>
        <w:t xml:space="preserve"> (autorski kwestionariusz ankiety opracowany w ramach projektu)</w:t>
      </w:r>
      <w:r w:rsidR="00F00719" w:rsidRPr="00657B47">
        <w:rPr>
          <w:rFonts w:asciiTheme="minorHAnsi" w:hAnsiTheme="minorHAnsi"/>
          <w:spacing w:val="-2"/>
          <w:sz w:val="24"/>
          <w:szCs w:val="24"/>
        </w:rPr>
        <w:t>, służące rozpoznaniu przekonań na</w:t>
      </w:r>
      <w:r w:rsidR="00657B47">
        <w:rPr>
          <w:rFonts w:asciiTheme="minorHAnsi" w:hAnsiTheme="minorHAnsi"/>
          <w:spacing w:val="-2"/>
          <w:sz w:val="24"/>
          <w:szCs w:val="24"/>
        </w:rPr>
        <w:t> </w:t>
      </w:r>
      <w:r w:rsidR="00F00719" w:rsidRPr="00657B47">
        <w:rPr>
          <w:rFonts w:asciiTheme="minorHAnsi" w:hAnsiTheme="minorHAnsi"/>
          <w:spacing w:val="-2"/>
          <w:sz w:val="24"/>
          <w:szCs w:val="24"/>
        </w:rPr>
        <w:t>temat tekstowych zadań matematycznych w klasach najniższych.</w:t>
      </w:r>
    </w:p>
    <w:p w:rsidR="00F00719" w:rsidRPr="00657B47" w:rsidRDefault="00F00719" w:rsidP="00C9464B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lastRenderedPageBreak/>
        <w:t xml:space="preserve"> </w:t>
      </w:r>
    </w:p>
    <w:p w:rsidR="00AF6AF5" w:rsidRPr="00657B47" w:rsidRDefault="00A550D0" w:rsidP="00A550D0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 xml:space="preserve">Udział w badaniach nauczycieli i uczniów z Państwa szkół pozwoli na rozpoznanie poziomu matematycznych kompetencji uczniów w zakresie rozwiązywania tekstowych zadań matematycznych. Szkoły otrzymają informacje zwrotne dotyczące wyników w zakresie rozwiązywania matematycznych zadań nietypowych. Ustalenie przekonań nauczycieli dotyczących nauczania matematyki, szczególnie w kontekście zajmowania się zadaniami tekstowymi będzie istotne dla sformułowania dyspozycji i rekomendacji dla nauczycieli klas początkowych. Nauczyciele biorący udział w badaniu otrzymają </w:t>
      </w:r>
      <w:r w:rsidR="00F00719" w:rsidRPr="00657B47">
        <w:rPr>
          <w:rFonts w:asciiTheme="minorHAnsi" w:hAnsiTheme="minorHAnsi"/>
          <w:spacing w:val="-2"/>
          <w:sz w:val="24"/>
          <w:szCs w:val="24"/>
        </w:rPr>
        <w:t xml:space="preserve">również </w:t>
      </w:r>
      <w:r w:rsidRPr="00657B47">
        <w:rPr>
          <w:rFonts w:asciiTheme="minorHAnsi" w:hAnsiTheme="minorHAnsi"/>
          <w:spacing w:val="-2"/>
          <w:sz w:val="24"/>
          <w:szCs w:val="24"/>
        </w:rPr>
        <w:t>dyspozycje do analizy uczniowskich strategii myślenia matematycznego.</w:t>
      </w:r>
    </w:p>
    <w:p w:rsidR="00AF6AF5" w:rsidRPr="00657B47" w:rsidRDefault="00AF6AF5" w:rsidP="00A550D0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</w:p>
    <w:p w:rsidR="00A550D0" w:rsidRPr="00657B47" w:rsidRDefault="00AF6AF5" w:rsidP="00A550D0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Biorąc pod uwagę potrzebę analizowania i wspierania edukacji matematycznej w klasach najniższych prosimy o wyrażenie Państwa zgody na udział w badaniach i zachęcenie do nich nauczycieli wczesnej edukacji.</w:t>
      </w:r>
    </w:p>
    <w:p w:rsidR="00474BD1" w:rsidRPr="00657B47" w:rsidRDefault="00474BD1" w:rsidP="00474BD1">
      <w:pPr>
        <w:tabs>
          <w:tab w:val="left" w:pos="-720"/>
        </w:tabs>
        <w:suppressAutoHyphens/>
        <w:spacing w:line="360" w:lineRule="auto"/>
        <w:jc w:val="right"/>
        <w:rPr>
          <w:rFonts w:asciiTheme="minorHAnsi" w:hAnsiTheme="minorHAnsi"/>
          <w:spacing w:val="-2"/>
          <w:sz w:val="24"/>
          <w:szCs w:val="24"/>
        </w:rPr>
      </w:pPr>
    </w:p>
    <w:p w:rsidR="00474BD1" w:rsidRPr="00657B47" w:rsidRDefault="00474BD1" w:rsidP="00474BD1">
      <w:pPr>
        <w:tabs>
          <w:tab w:val="left" w:pos="-720"/>
        </w:tabs>
        <w:suppressAutoHyphens/>
        <w:spacing w:line="360" w:lineRule="auto"/>
        <w:jc w:val="right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 xml:space="preserve">Z poważaniem </w:t>
      </w:r>
    </w:p>
    <w:p w:rsidR="00474BD1" w:rsidRPr="00657B47" w:rsidRDefault="00474BD1" w:rsidP="00474BD1">
      <w:pPr>
        <w:tabs>
          <w:tab w:val="left" w:pos="-720"/>
        </w:tabs>
        <w:suppressAutoHyphens/>
        <w:spacing w:line="360" w:lineRule="auto"/>
        <w:jc w:val="right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autorzy projektu</w:t>
      </w:r>
    </w:p>
    <w:p w:rsidR="00474BD1" w:rsidRPr="00657B47" w:rsidRDefault="00474BD1" w:rsidP="00474BD1">
      <w:pPr>
        <w:tabs>
          <w:tab w:val="left" w:pos="-720"/>
        </w:tabs>
        <w:suppressAutoHyphens/>
        <w:spacing w:line="360" w:lineRule="auto"/>
        <w:jc w:val="right"/>
        <w:rPr>
          <w:rFonts w:asciiTheme="minorHAnsi" w:hAnsiTheme="minorHAnsi"/>
          <w:spacing w:val="-2"/>
          <w:sz w:val="24"/>
          <w:szCs w:val="24"/>
        </w:rPr>
      </w:pP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KIEROWNIK PROJEKTU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dr Alina Kalinowska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 xml:space="preserve">(Uniwersytet Warmińsko-Mazurski, 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Wydział Nauk Społecznych, Katedra Wczesnej Edukacji)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KOORDYNATOR / EKSPERT AKADEMICKI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  <w:lang w:val="de-DE"/>
        </w:rPr>
        <w:t xml:space="preserve">Prof. </w:t>
      </w:r>
      <w:proofErr w:type="spellStart"/>
      <w:r w:rsidRPr="00657B47">
        <w:rPr>
          <w:rFonts w:asciiTheme="minorHAnsi" w:hAnsiTheme="minorHAnsi"/>
          <w:spacing w:val="-1"/>
          <w:sz w:val="24"/>
          <w:szCs w:val="24"/>
          <w:lang w:val="de-DE"/>
        </w:rPr>
        <w:t>dr</w:t>
      </w:r>
      <w:proofErr w:type="spellEnd"/>
      <w:r w:rsidRPr="00657B47">
        <w:rPr>
          <w:rFonts w:asciiTheme="minorHAnsi" w:hAnsiTheme="minorHAnsi"/>
          <w:spacing w:val="-1"/>
          <w:sz w:val="24"/>
          <w:szCs w:val="24"/>
          <w:lang w:val="de-DE"/>
        </w:rPr>
        <w:t xml:space="preserve"> hab. </w:t>
      </w:r>
      <w:r w:rsidRPr="00657B47">
        <w:rPr>
          <w:rFonts w:asciiTheme="minorHAnsi" w:hAnsiTheme="minorHAnsi"/>
          <w:spacing w:val="-1"/>
          <w:sz w:val="24"/>
          <w:szCs w:val="24"/>
        </w:rPr>
        <w:t>Dorota Klus-Stańska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 xml:space="preserve">(Uniwersytet Gdański, Instytut Pedagogiki, 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Zakład Badań nad Dzieciństwem i Szkołą)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ORGANIZATOR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1"/>
          <w:sz w:val="24"/>
          <w:szCs w:val="24"/>
        </w:rPr>
      </w:pPr>
      <w:r w:rsidRPr="00657B47">
        <w:rPr>
          <w:rFonts w:asciiTheme="minorHAnsi" w:hAnsiTheme="minorHAnsi"/>
          <w:spacing w:val="-1"/>
          <w:sz w:val="24"/>
          <w:szCs w:val="24"/>
        </w:rPr>
        <w:t>Centrum Edukacji Nauczycieli w Gdańsku</w:t>
      </w:r>
    </w:p>
    <w:p w:rsidR="00474BD1" w:rsidRPr="00657B47" w:rsidRDefault="00474BD1" w:rsidP="00474BD1">
      <w:pPr>
        <w:tabs>
          <w:tab w:val="left" w:pos="-720"/>
        </w:tabs>
        <w:suppressAutoHyphens/>
        <w:spacing w:before="22"/>
        <w:jc w:val="right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 xml:space="preserve">Renata Ropela, </w:t>
      </w:r>
    </w:p>
    <w:p w:rsidR="00474BD1" w:rsidRPr="00657B47" w:rsidRDefault="00474BD1" w:rsidP="00474BD1">
      <w:pPr>
        <w:tabs>
          <w:tab w:val="left" w:pos="-720"/>
        </w:tabs>
        <w:suppressAutoHyphens/>
        <w:spacing w:line="360" w:lineRule="auto"/>
        <w:jc w:val="right"/>
        <w:rPr>
          <w:rFonts w:asciiTheme="minorHAnsi" w:hAnsiTheme="minorHAnsi"/>
          <w:spacing w:val="-2"/>
          <w:sz w:val="24"/>
          <w:szCs w:val="24"/>
        </w:rPr>
      </w:pPr>
      <w:r w:rsidRPr="00657B47">
        <w:rPr>
          <w:rFonts w:asciiTheme="minorHAnsi" w:hAnsiTheme="minorHAnsi"/>
          <w:spacing w:val="-2"/>
          <w:sz w:val="24"/>
          <w:szCs w:val="24"/>
        </w:rPr>
        <w:t>dyrektor Centrum Edukacji Nauczycieli w Gdańsku</w:t>
      </w:r>
    </w:p>
    <w:p w:rsidR="00246E4E" w:rsidRPr="00657B47" w:rsidRDefault="00246E4E" w:rsidP="00474BD1">
      <w:pPr>
        <w:tabs>
          <w:tab w:val="left" w:pos="-720"/>
        </w:tabs>
        <w:suppressAutoHyphens/>
        <w:spacing w:before="22" w:line="360" w:lineRule="auto"/>
        <w:jc w:val="right"/>
        <w:rPr>
          <w:rFonts w:asciiTheme="minorHAnsi" w:hAnsiTheme="minorHAnsi"/>
          <w:sz w:val="24"/>
          <w:szCs w:val="24"/>
        </w:rPr>
      </w:pPr>
    </w:p>
    <w:p w:rsidR="003219D5" w:rsidRPr="00657B47" w:rsidRDefault="003219D5" w:rsidP="003219D5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</w:rPr>
      </w:pPr>
    </w:p>
    <w:sectPr w:rsidR="003219D5" w:rsidRPr="00657B47" w:rsidSect="00477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D1" w:rsidRDefault="005809D1" w:rsidP="003C6B6A">
      <w:r>
        <w:separator/>
      </w:r>
    </w:p>
  </w:endnote>
  <w:endnote w:type="continuationSeparator" w:id="0">
    <w:p w:rsidR="005809D1" w:rsidRDefault="005809D1" w:rsidP="003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8" w:rsidRDefault="002429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8" w:rsidRDefault="002429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8" w:rsidRDefault="00242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D1" w:rsidRDefault="005809D1" w:rsidP="003C6B6A">
      <w:r>
        <w:separator/>
      </w:r>
    </w:p>
  </w:footnote>
  <w:footnote w:type="continuationSeparator" w:id="0">
    <w:p w:rsidR="005809D1" w:rsidRDefault="005809D1" w:rsidP="003C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8" w:rsidRDefault="002429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A" w:rsidRDefault="003C6B6A" w:rsidP="003C6B6A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54ACAAF8" wp14:editId="7F27D703">
          <wp:extent cx="4991322" cy="901552"/>
          <wp:effectExtent l="0" t="0" r="0" b="0"/>
          <wp:docPr id="1" name="Obraz 1" descr="C:\Users\Infopedag2\Downloads\UG+UWM+CE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pedag2\Downloads\UG+UWM+CEN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2433" cy="90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3C6B6A" w:rsidRDefault="003C6B6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8" w:rsidRDefault="002429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D2F0F"/>
    <w:multiLevelType w:val="singleLevel"/>
    <w:tmpl w:val="EEF6EA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09"/>
    <w:rsid w:val="00090519"/>
    <w:rsid w:val="001501E7"/>
    <w:rsid w:val="00242978"/>
    <w:rsid w:val="00246E4E"/>
    <w:rsid w:val="00263F49"/>
    <w:rsid w:val="002E77AC"/>
    <w:rsid w:val="003219D5"/>
    <w:rsid w:val="00343C42"/>
    <w:rsid w:val="003C6B6A"/>
    <w:rsid w:val="00474BD1"/>
    <w:rsid w:val="00477559"/>
    <w:rsid w:val="0052413A"/>
    <w:rsid w:val="005809D1"/>
    <w:rsid w:val="00594E93"/>
    <w:rsid w:val="00657B47"/>
    <w:rsid w:val="007271D0"/>
    <w:rsid w:val="007E603C"/>
    <w:rsid w:val="008977BC"/>
    <w:rsid w:val="008A5F0C"/>
    <w:rsid w:val="008C226A"/>
    <w:rsid w:val="00973ED7"/>
    <w:rsid w:val="00A550D0"/>
    <w:rsid w:val="00AA18DB"/>
    <w:rsid w:val="00AF6AF5"/>
    <w:rsid w:val="00BA44A4"/>
    <w:rsid w:val="00BE1D09"/>
    <w:rsid w:val="00C42216"/>
    <w:rsid w:val="00C9464B"/>
    <w:rsid w:val="00D1660F"/>
    <w:rsid w:val="00E10F72"/>
    <w:rsid w:val="00F0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6D371-65F2-446E-AE09-7293D05C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nhideWhenUsed/>
    <w:rsid w:val="00BE1D09"/>
  </w:style>
  <w:style w:type="character" w:customStyle="1" w:styleId="TekstprzypisukocowegoZnak">
    <w:name w:val="Tekst przypisu końcowego Znak"/>
    <w:basedOn w:val="Domylnaczcionkaakapitu"/>
    <w:link w:val="Tekstprzypisukocowego"/>
    <w:rsid w:val="00BE1D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1D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1D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19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B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B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</dc:creator>
  <cp:lastModifiedBy>Lenovo G510</cp:lastModifiedBy>
  <cp:revision>2</cp:revision>
  <cp:lastPrinted>2016-07-08T13:07:00Z</cp:lastPrinted>
  <dcterms:created xsi:type="dcterms:W3CDTF">2016-07-11T07:21:00Z</dcterms:created>
  <dcterms:modified xsi:type="dcterms:W3CDTF">2016-07-11T07:21:00Z</dcterms:modified>
</cp:coreProperties>
</file>