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Zaproszenie dla nauczycieli języka niemieckiego na seminarium w Kaliningradzie </w:t>
      </w:r>
    </w:p>
    <w:p w:rsidR="00EA0101" w:rsidRPr="00C259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Deutsche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Auslandsgesellschaft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Lubece</w:t>
      </w:r>
      <w:r w:rsidRPr="00EA0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Instytut Doskonalenia Nauczycieli w Kaliningradzie zapraszają</w:t>
      </w:r>
      <w:r w:rsidR="00E96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 języka </w:t>
      </w:r>
      <w:r w:rsidR="00832B8D">
        <w:rPr>
          <w:rFonts w:ascii="Times New Roman" w:eastAsia="Times New Roman" w:hAnsi="Times New Roman" w:cs="Times New Roman"/>
          <w:sz w:val="24"/>
          <w:szCs w:val="24"/>
          <w:lang w:eastAsia="pl-PL"/>
        </w:rPr>
        <w:t>niemieckiego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Kaliningradu na seminarium z zakresu krajoznawstwa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dniach 13/14 lutego 2015 r. (piątek/sobota). </w:t>
      </w:r>
      <w:r w:rsidRPr="00C259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Seminarium jest nieodpłatne.</w:t>
      </w:r>
    </w:p>
    <w:p w:rsid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przekazane przez organizatora: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Seminar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aktuellen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Landeskunde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 Kaliningrad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13./14.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Februar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2015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Liebe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Kolleginnen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und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Kollegen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 Polen,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nach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sehr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positiven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Erfahrungen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im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Februar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2014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bieten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Deutsche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Auslandsgesellschaft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Lübeck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und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Lehrer-Fortbildungsinstitut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 Kaliningrad 2015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erneut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gemeinsam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ein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Seminar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aktuellen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Landeskunde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 Kaliningrad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13./14.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Februar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2015 (Freitag/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Samstag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für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12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Deutschlehrkräfte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Polen sowie 18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Deutschlehrkräfte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Kaliningrader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Gebiet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Soll-Zahlen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Programmplanung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ist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hier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beigefügt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Zusätzlich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erhalten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noch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Möglichkeit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einem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Stadtrundgang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teilzunehmen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Kosten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für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und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Abreise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(im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Regelfall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per Bus),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für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inkl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genannter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Verpflegung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Unterrichtsmaterialien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sowie 2-3-tägige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Unterkunft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im Hostel des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Lehrerfortbildungsinstituts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(3-Bett-Zimmer)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vom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12./13.-15.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Februar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2015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werden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übernommen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EA01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Es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gibt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keine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Teilnahme-Gebühr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Anreise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kann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12.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oder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13.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Februar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Rückreise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soll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15.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Februar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2015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erfolgen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Bewerbungsbögen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unter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http://www.deutausges.de/media/doc/Bewerbungsbogen.doc)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sollen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info@deutausges.de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geschickt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werden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vorläufiger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Bewerbungsschluss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ist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Mittwoch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der 17.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Dezember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2014.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Für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dieses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Angebot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reichen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sehr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kurze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und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knappe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Angaben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im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Bewerbungsbogen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Bis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vor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Weihnachten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2014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informieren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wir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über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den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Erfolg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der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Bewerbung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Wenn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ausgewählt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wurden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erhalten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schnell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wie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möglich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eine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offizielle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Einladung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von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russischer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Seite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für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Beantragung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eines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Visums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benötigen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Bitte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beachten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bereits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jetzt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dass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einen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geplanten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Ausreisetag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Russland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noch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mindestens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sechs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Monate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lang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gültigen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Reisepass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benötigen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werden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Damit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offiziellen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Einladungen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schnell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erstellt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werden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können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bitten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wir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zusätzlich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Bewerbungsbogen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folgenden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Angaben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im Mail-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Text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wenn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uns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Bewerbung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schicken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Nachname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Vorname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(n) [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Pass]: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Passnummer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Geburtsdatum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Geburtsort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proofErr w:type="spellStart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Adresse</w:t>
      </w:r>
      <w:proofErr w:type="spellEnd"/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E-Mail: </w:t>
      </w:r>
      <w:hyperlink r:id="rId5" w:history="1">
        <w:r w:rsidR="00E965B4" w:rsidRPr="00C94CBB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info@deutausges.de</w:t>
        </w:r>
      </w:hyperlink>
      <w:r w:rsidR="00E965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A01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Internet: www.deutausges.de</w:t>
      </w:r>
    </w:p>
    <w:p w:rsidR="00EA0101" w:rsidRPr="00EA0101" w:rsidRDefault="00EA0101" w:rsidP="00EA01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sectPr w:rsidR="00EA0101" w:rsidRPr="00EA0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01"/>
    <w:rsid w:val="00832B8D"/>
    <w:rsid w:val="00936BA8"/>
    <w:rsid w:val="00C25901"/>
    <w:rsid w:val="00E965B4"/>
    <w:rsid w:val="00EA0101"/>
    <w:rsid w:val="00EB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65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6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eutausges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Furche</dc:creator>
  <cp:lastModifiedBy>CEN-infpedag1</cp:lastModifiedBy>
  <cp:revision>2</cp:revision>
  <dcterms:created xsi:type="dcterms:W3CDTF">2014-12-11T07:40:00Z</dcterms:created>
  <dcterms:modified xsi:type="dcterms:W3CDTF">2014-12-11T07:40:00Z</dcterms:modified>
</cp:coreProperties>
</file>